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h.gzx3i3dg56zu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Przewodnik krok po kroku:</w:t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h.u83h4ocy04bk" w:id="1"/>
      <w:bookmarkEnd w:id="1"/>
      <w:r w:rsidDel="00000000" w:rsidR="00000000" w:rsidRPr="00000000">
        <w:rPr>
          <w:rtl w:val="0"/>
        </w:rPr>
        <w:t xml:space="preserve">Aplikacja jest rozbudowywana. Jej podstawą jest: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https://msdn.microsoft.com/en-us/library/ff921174(v=pandp.40).aspx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Do aplikacji dodajemy nowy moduł, który posłuży nam do dodawania nowych wydarzeń w osobnej karcie.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Na początu tworzymy widok byśmy wiedzieli co będziemy chcieli otrzymać(zaprogramować):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Tworzymy plik: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AddNewProjectView.xaml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Uzupełniamy go o poniższą treść: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UserControl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x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Class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="UIComposition.EmployeeModule.Views.AddNewProjectView"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xmlns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="http://schemas.microsoft.com/winfx/2006/xaml/presentation"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xmlns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x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="http://schemas.microsoft.com/winfx/2006/xaml"&gt;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Grid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x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Name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="LayoutRoot"&gt;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Grid.Background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LinearGradientBrush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EndPoint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="0.5,1"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StartPoint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="0.5,0"&gt;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GradientStop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Color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="#4e2c85" /&gt;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GradientStop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Color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="#5f3d96"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Offset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="1" /&gt;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&lt;/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LinearGradientBrush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&lt;/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Grid.Background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Grid.ColumnDefinitions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ColumnDefinition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Width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="*" /&gt;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&lt;/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Grid.ColumnDefinitions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Grid.RowDefinitions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RowDefinition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Height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="Auto" /&gt;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RowDefinition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Height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="*" /&gt;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&lt;/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Grid.RowDefinitions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TextBlock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Grid.Row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="0"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Text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="Nowy projekt"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TextWrapping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="Wrap"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FontSize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="18"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Foreground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="#eee"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Margin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="8" /&gt;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Grid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Grid.Row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="1"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Grid.Column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="0"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Width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="Auto"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Height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="Auto"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Margin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="8"&gt;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Grid.ColumnDefinitions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ColumnDefinition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Width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=".5*" /&gt;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ColumnDefinition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Width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=".5*" /&gt;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&lt;/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Grid.ColumnDefinitions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StackPanel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Grid.Column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="0"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Orientation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="Vertical"&gt;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TextBlock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Text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="Co zrobić:"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Foreground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="White"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HorizontalAlignment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="Left"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Padding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="0,5,5,5"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FontWeight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="Bold" /&gt;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TextBox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AutomationProperties.AutomationId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="FirstNameTextBox"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Height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="Auto"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Width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="Auto"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HorizontalAlignment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="Stretch"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Margin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="0,5,100,5"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Text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="{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Binding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textBox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}"/&gt;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&lt;/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StackPanel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StackPanel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Grid.Column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="1"&gt;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TextBlock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Text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="Opis:"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Foreground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="White"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HorizontalAlignment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="Left"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Padding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="0,5,5,5"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FontWeight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="Bold" /&gt;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TextBox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AutomationProperties.AutomationId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="LastNameTextBox"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Height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="Auto"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Width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="Auto"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HorizontalAlignment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="Stretch"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Margin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="0,5,100,5"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Text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="{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Binding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textBox1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}"/&gt;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Button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Content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="Dodaj Zadanie"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Foreground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="White"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Background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="#333"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Command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="{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Binding</w:t>
      </w:r>
      <w:r w:rsidDel="00000000" w:rsidR="00000000" w:rsidRPr="00000000">
        <w:rPr>
          <w:rFonts w:ascii="Consolas" w:cs="Consolas" w:eastAsia="Consolas" w:hAnsi="Consolas"/>
          <w:color w:val="ff0000"/>
          <w:sz w:val="24"/>
          <w:szCs w:val="24"/>
          <w:highlight w:val="white"/>
          <w:rtl w:val="0"/>
        </w:rPr>
        <w:t xml:space="preserve"> NewProjects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}"/&gt;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&lt;/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StackPanel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&lt;/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Grid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&lt;/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Grid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&lt;/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UserControl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Po dodaniu widoku potrzebujemy dodać w pliku cs widoku, w którym to obserwujemy zdarzenia: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using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System.Windows.Controls;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using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Microsoft.Practices.Prism.Regions;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using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UIComposition.EmployeeModule.Models;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using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UIComposition.EmployeeModule.ViewModels;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namespace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UIComposition.EmployeeModule.Views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808080"/>
          <w:sz w:val="24"/>
          <w:szCs w:val="24"/>
          <w:highlight w:val="white"/>
          <w:rtl w:val="0"/>
        </w:rPr>
        <w:t xml:space="preserve">///</w:t>
      </w:r>
      <w:r w:rsidDel="00000000" w:rsidR="00000000" w:rsidRPr="00000000">
        <w:rPr>
          <w:rFonts w:ascii="Consolas" w:cs="Consolas" w:eastAsia="Consolas" w:hAnsi="Consolas"/>
          <w:color w:val="008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808080"/>
          <w:sz w:val="24"/>
          <w:szCs w:val="24"/>
          <w:highlight w:val="white"/>
          <w:rtl w:val="0"/>
        </w:rPr>
        <w:t xml:space="preserve">&lt;summary&gt;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808080"/>
          <w:sz w:val="24"/>
          <w:szCs w:val="24"/>
          <w:highlight w:val="white"/>
          <w:rtl w:val="0"/>
        </w:rPr>
        <w:t xml:space="preserve">///</w:t>
      </w:r>
      <w:r w:rsidDel="00000000" w:rsidR="00000000" w:rsidRPr="00000000">
        <w:rPr>
          <w:rFonts w:ascii="Consolas" w:cs="Consolas" w:eastAsia="Consolas" w:hAnsi="Consolas"/>
          <w:color w:val="008000"/>
          <w:sz w:val="24"/>
          <w:szCs w:val="24"/>
          <w:highlight w:val="white"/>
          <w:rtl w:val="0"/>
        </w:rPr>
        <w:t xml:space="preserve"> Interaction logic for AddNewProject.xaml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808080"/>
          <w:sz w:val="24"/>
          <w:szCs w:val="24"/>
          <w:highlight w:val="white"/>
          <w:rtl w:val="0"/>
        </w:rPr>
        <w:t xml:space="preserve">///</w:t>
      </w:r>
      <w:r w:rsidDel="00000000" w:rsidR="00000000" w:rsidRPr="00000000">
        <w:rPr>
          <w:rFonts w:ascii="Consolas" w:cs="Consolas" w:eastAsia="Consolas" w:hAnsi="Consolas"/>
          <w:color w:val="008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808080"/>
          <w:sz w:val="24"/>
          <w:szCs w:val="24"/>
          <w:highlight w:val="white"/>
          <w:rtl w:val="0"/>
        </w:rPr>
        <w:t xml:space="preserve">&lt;/summary&gt;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partial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class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AddNewProjectView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: 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UserControl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AddNewProjectView(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AddNewProjectViewModel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addNewProjectViewModel)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InitializeComponent();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8000"/>
          <w:sz w:val="24"/>
          <w:szCs w:val="24"/>
          <w:highlight w:val="white"/>
          <w:rtl w:val="0"/>
        </w:rPr>
        <w:t xml:space="preserve">// Set the ViewModel as this View's data context.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this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.DataContext = addNewProjectViewModel;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8000"/>
          <w:sz w:val="24"/>
          <w:szCs w:val="24"/>
          <w:highlight w:val="white"/>
          <w:rtl w:val="0"/>
        </w:rPr>
        <w:t xml:space="preserve">// This view is displayed in a region with a region context.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8000"/>
          <w:sz w:val="24"/>
          <w:szCs w:val="24"/>
          <w:highlight w:val="white"/>
          <w:rtl w:val="0"/>
        </w:rPr>
        <w:t xml:space="preserve">// The region context is defined as the currently selected employee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8000"/>
          <w:sz w:val="24"/>
          <w:szCs w:val="24"/>
          <w:highlight w:val="white"/>
          <w:rtl w:val="0"/>
        </w:rPr>
        <w:t xml:space="preserve">// When the region context is changed, we need to propogate the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8000"/>
          <w:sz w:val="24"/>
          <w:szCs w:val="24"/>
          <w:highlight w:val="white"/>
          <w:rtl w:val="0"/>
        </w:rPr>
        <w:t xml:space="preserve">// change to this view's view model.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RegionContext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.GetObservableContext(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this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).PropertyChanged += (s, e)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=&gt;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addNewProjectViewModel.CurrentEmployee =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RegionContext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.GetObservableContext(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this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).Value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as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Employee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Po wykonaniu tych czynności przechodzimy do oprogramowania logiki aplikacji.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Tworzymy interfejs w którym implementujemy funkcję AddProjects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using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UIComposition.EmployeeModule.Models;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namespace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UIComposition.EmployeeModule.Services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808080"/>
          <w:sz w:val="24"/>
          <w:szCs w:val="24"/>
          <w:highlight w:val="white"/>
          <w:rtl w:val="0"/>
        </w:rPr>
        <w:t xml:space="preserve">///</w:t>
      </w:r>
      <w:r w:rsidDel="00000000" w:rsidR="00000000" w:rsidRPr="00000000">
        <w:rPr>
          <w:rFonts w:ascii="Consolas" w:cs="Consolas" w:eastAsia="Consolas" w:hAnsi="Consolas"/>
          <w:color w:val="008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808080"/>
          <w:sz w:val="24"/>
          <w:szCs w:val="24"/>
          <w:highlight w:val="white"/>
          <w:rtl w:val="0"/>
        </w:rPr>
        <w:t xml:space="preserve">&lt;summary&gt;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808080"/>
          <w:sz w:val="24"/>
          <w:szCs w:val="24"/>
          <w:highlight w:val="white"/>
          <w:rtl w:val="0"/>
        </w:rPr>
        <w:t xml:space="preserve">///</w:t>
      </w:r>
      <w:r w:rsidDel="00000000" w:rsidR="00000000" w:rsidRPr="00000000">
        <w:rPr>
          <w:rFonts w:ascii="Consolas" w:cs="Consolas" w:eastAsia="Consolas" w:hAnsi="Consolas"/>
          <w:color w:val="008000"/>
          <w:sz w:val="24"/>
          <w:szCs w:val="24"/>
          <w:highlight w:val="white"/>
          <w:rtl w:val="0"/>
        </w:rPr>
        <w:t xml:space="preserve"> Data service interface.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808080"/>
          <w:sz w:val="24"/>
          <w:szCs w:val="24"/>
          <w:highlight w:val="white"/>
          <w:rtl w:val="0"/>
        </w:rPr>
        <w:t xml:space="preserve">///</w:t>
      </w:r>
      <w:r w:rsidDel="00000000" w:rsidR="00000000" w:rsidRPr="00000000">
        <w:rPr>
          <w:rFonts w:ascii="Consolas" w:cs="Consolas" w:eastAsia="Consolas" w:hAnsi="Consolas"/>
          <w:color w:val="008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808080"/>
          <w:sz w:val="24"/>
          <w:szCs w:val="24"/>
          <w:highlight w:val="white"/>
          <w:rtl w:val="0"/>
        </w:rPr>
        <w:t xml:space="preserve">&lt;/summary&gt;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interface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IEmployeeDataService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Employees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GetEmployees();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Projects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GetProjects();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void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AddProjects(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string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id,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string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zadanie,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string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opis);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Struktura takiego projektu wygląda następująco: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namespace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UIComposition.EmployeeModule.Models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class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Project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string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Id {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get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;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; 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string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ProjectName {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get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;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; 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string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Role {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get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;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; 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Implementacja ViewModelu AddNewProject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Wiążemy akcje z GUI.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using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System.ComponentModel;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using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Microsoft.Practices.Prism;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using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Microsoft.Practices.Prism.Commands;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using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UIComposition.EmployeeModule.Models;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using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UIComposition.EmployeeModule.Services;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namespace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UIComposition.EmployeeModule.ViewModels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class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AddNewProjectViewModel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: 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INotifyPropertyChanged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string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textBox 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get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string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textBox1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get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AddNewProjectViewModel(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IEmployeeDataService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iEmployeeDataService)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NewProjects =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new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DelegateCommand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(() =&gt;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iEmployeeDataService.AddProjects(currentEmployee.Id,textBox,textBox1);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});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DelegateCommand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NewProjects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get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string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ViewName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get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{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"Nowe zadanie"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; 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private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Employee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currentEmployee;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Employee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CurrentEmployee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get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{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return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this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.currentEmployee; 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set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this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.currentEmployee =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value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this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.NotifyPropertyChanged(</w:t>
      </w:r>
      <w:r w:rsidDel="00000000" w:rsidR="00000000" w:rsidRPr="00000000">
        <w:rPr>
          <w:rFonts w:ascii="Consolas" w:cs="Consolas" w:eastAsia="Consolas" w:hAnsi="Consolas"/>
          <w:color w:val="a31515"/>
          <w:sz w:val="24"/>
          <w:szCs w:val="24"/>
          <w:highlight w:val="white"/>
          <w:rtl w:val="0"/>
        </w:rPr>
        <w:t xml:space="preserve">"CurrentEmployee"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);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#region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INotifyPropertyChanged Members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public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event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PropertyChangedEventHandler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PropertyChanged;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private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void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NotifyPropertyChanged(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string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propertyName)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if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this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.PropertyChanged !=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null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{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this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.PropertyChanged(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this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new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2b91af"/>
          <w:sz w:val="24"/>
          <w:szCs w:val="24"/>
          <w:highlight w:val="white"/>
          <w:rtl w:val="0"/>
        </w:rPr>
        <w:t xml:space="preserve">PropertyChangedEventArgs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(propertyName));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color w:val="0000ff"/>
          <w:sz w:val="24"/>
          <w:szCs w:val="24"/>
          <w:highlight w:val="white"/>
          <w:rtl w:val="0"/>
        </w:rPr>
        <w:t xml:space="preserve">#endregion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}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ViewModel deleguje nam akcje do Modelu.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onsolas" w:cs="Consolas" w:eastAsia="Consolas" w:hAnsi="Consolas"/>
          <w:sz w:val="24"/>
          <w:szCs w:val="24"/>
          <w:highlight w:val="white"/>
          <w:rtl w:val="0"/>
        </w:rPr>
        <w:t xml:space="preserve">Po zakończeniu poszczególnych kroków otrzymujemy nowy moduł odpowiedzialny za tworzenie nowych projektów.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onsolas">
    <w:embedRegular r:id="rId1" w:subsetted="0"/>
    <w:embedBold r:id="rId2" w:subsetted="0"/>
    <w:embedItalic r:id="rId3" w:subsetted="0"/>
    <w:embedBoldItalic r:id="rId4" w:subsetted="0"/>
  </w:font>
  <w:font w:name="Calibri">
    <w:embedRegular r:id="rId5" w:subsetted="0"/>
    <w:embedBold r:id="rId6" w:subsetted="0"/>
    <w:embedItalic r:id="rId7" w:subsetted="0"/>
    <w:embedBoldItalic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msdn.microsoft.com/en-us/library/ff921174(v=pandp.40)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olas-regular.ttf"/><Relationship Id="rId2" Type="http://schemas.openxmlformats.org/officeDocument/2006/relationships/font" Target="fonts/Consolas-bold.ttf"/><Relationship Id="rId3" Type="http://schemas.openxmlformats.org/officeDocument/2006/relationships/font" Target="fonts/Consolas-italic.ttf"/><Relationship Id="rId4" Type="http://schemas.openxmlformats.org/officeDocument/2006/relationships/font" Target="fonts/Consolas-boldItalic.ttf"/><Relationship Id="rId5" Type="http://schemas.openxmlformats.org/officeDocument/2006/relationships/font" Target="fonts/Calibri-regular.ttf"/><Relationship Id="rId6" Type="http://schemas.openxmlformats.org/officeDocument/2006/relationships/font" Target="fonts/Calibri-bold.ttf"/><Relationship Id="rId7" Type="http://schemas.openxmlformats.org/officeDocument/2006/relationships/font" Target="fonts/Calibri-italic.ttf"/><Relationship Id="rId8" Type="http://schemas.openxmlformats.org/officeDocument/2006/relationships/font" Target="fonts/Calibri-boldItalic.ttf"/></Relationships>
</file>